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05" w:rsidRDefault="00210405" w:rsidP="00210405">
      <w:pPr>
        <w:pStyle w:val="a3"/>
        <w:ind w:left="2160"/>
      </w:pPr>
      <w:bookmarkStart w:id="0" w:name="_GoBack"/>
      <w:bookmarkEnd w:id="0"/>
      <w:r>
        <w:rPr>
          <w:rStyle w:val="a4"/>
        </w:rPr>
        <w:t>ПОЯСНИТЕЛЬНАЯ ЗАПИСКА</w:t>
      </w:r>
    </w:p>
    <w:p w:rsidR="00210405" w:rsidRDefault="00210405" w:rsidP="00210405">
      <w:pPr>
        <w:pStyle w:val="a3"/>
        <w:jc w:val="center"/>
      </w:pPr>
      <w:r>
        <w:t> к табличной форме «Основные показатели деятельности  Контрольно-счетной палаты Мензелинского муниципального   района</w:t>
      </w:r>
      <w:r>
        <w:t xml:space="preserve"> </w:t>
      </w:r>
      <w:r>
        <w:t>Республики Татарстан  за 2016 год»</w:t>
      </w:r>
    </w:p>
    <w:p w:rsidR="00210405" w:rsidRDefault="00210405" w:rsidP="00210405">
      <w:pPr>
        <w:pStyle w:val="a3"/>
      </w:pPr>
      <w:r>
        <w:t>Деятельность Контрольно-счетной палаты осуществлялась в соответствии с годовым планом работы на 2016 год, в отчетном периоде  проведено 51 контрольных  и экспертно-аналитических мероприятий. Общий объем выявленных финансовых нарушений  составил  19 076,4 тыс.</w:t>
      </w:r>
      <w:r>
        <w:t xml:space="preserve"> </w:t>
      </w:r>
      <w:r>
        <w:t>рублей. Принято мер по устранению нарушений и недостатков в сумме  17 212,77 тыс. рублей или 90,2% к общему объему выявленных нарушений.</w:t>
      </w:r>
    </w:p>
    <w:p w:rsidR="00210405" w:rsidRDefault="00210405" w:rsidP="00210405">
      <w:pPr>
        <w:pStyle w:val="a3"/>
      </w:pPr>
      <w:r>
        <w:t xml:space="preserve">Контрольно-счетной палатой </w:t>
      </w:r>
      <w:proofErr w:type="gramStart"/>
      <w:r>
        <w:t>проведены экспертно-аналитические мероприятия для подготовки заключений на проекты решений за отчетный период подготовлено</w:t>
      </w:r>
      <w:proofErr w:type="gramEnd"/>
      <w:r>
        <w:t xml:space="preserve"> и направлено в Совет Мензелинского муниципального района  и в Советы сельских поселений 20 экспертных  заключений на проекты решений о бюджетах.</w:t>
      </w:r>
    </w:p>
    <w:p w:rsidR="00210405" w:rsidRDefault="00210405" w:rsidP="00210405">
      <w:pPr>
        <w:pStyle w:val="a3"/>
      </w:pPr>
      <w:r>
        <w:t>Проведена внешняя проверка Отчета об исполнении бюджета Мензелинского муниципального района, Отчетов об исполнении бюджета главных администраторов доходов бюджета и Отчетов об исполнении бюджетов всех 19 сельских поселений Мензелинского  муниципального района Республики Татарстан за 2015 год.  По итогам экспертно-аналитических мероприятий по внешней проверке отчетов об исполнении бюджетов  подготовлены заключения.</w:t>
      </w:r>
    </w:p>
    <w:p w:rsidR="00210405" w:rsidRDefault="00210405" w:rsidP="00210405">
      <w:pPr>
        <w:pStyle w:val="a3"/>
      </w:pPr>
      <w:r>
        <w:t>В 2016 году КУ КСП проведено 9 контрольных мероприятий. В отчетном  году деятельность Контрольно-счетной палаты осуществлялась в соответствии с годовым планом работы. Объем выявленных в ходе проверок финансовых нарушений 19,1 млн.</w:t>
      </w:r>
      <w:r>
        <w:t xml:space="preserve"> </w:t>
      </w:r>
      <w:r>
        <w:t>рублей, в том числе неэффективное использование бюджетных средств составило 1,2 млн.</w:t>
      </w:r>
      <w:r>
        <w:t xml:space="preserve"> </w:t>
      </w:r>
      <w:r>
        <w:t>рублей. В соответствии Соглашения о взаимодействии между Прокуратурой Мензелинского муниципального района и Контрольно-счетной палатой, материалы всех контрольных мероприятий направлены в  Прокуратуру. По  материалам КУ КСП:</w:t>
      </w:r>
    </w:p>
    <w:p w:rsidR="00210405" w:rsidRDefault="00210405" w:rsidP="00210405">
      <w:pPr>
        <w:pStyle w:val="a3"/>
      </w:pPr>
      <w:r>
        <w:t>- возбуждено одно уголовное дело (на момент отчета дело направлено в суд);</w:t>
      </w:r>
    </w:p>
    <w:p w:rsidR="00210405" w:rsidRDefault="00210405" w:rsidP="00210405">
      <w:pPr>
        <w:pStyle w:val="a3"/>
      </w:pPr>
      <w:r>
        <w:t xml:space="preserve">- к административному воздействию </w:t>
      </w:r>
      <w:proofErr w:type="gramStart"/>
      <w:r>
        <w:t>привлечены</w:t>
      </w:r>
      <w:proofErr w:type="gramEnd"/>
      <w:r>
        <w:t xml:space="preserve"> 2 человека;</w:t>
      </w:r>
    </w:p>
    <w:p w:rsidR="00210405" w:rsidRDefault="00210405" w:rsidP="00210405">
      <w:pPr>
        <w:pStyle w:val="a3"/>
      </w:pPr>
      <w:r>
        <w:t xml:space="preserve"> В целях устранения нарушений и недостатков или пресечения их в дальнейшем в адрес проверенных учреждений (организаций) направляются представления Контрольно-счетной палаты. В текущем году по итогам проверок на имя руководителей проверенных объектов  направлено 6 предписаний с предложениями по принятию мер по устранению нарушений, направлено информационное письмо  с предложениями для принятия мер по устранению нарушений.  Информация о принятых мерах по устранению выявленных нарушений учреждениями представлялась в установленные сроки. По итогам их рассмотрения </w:t>
      </w:r>
      <w:proofErr w:type="gramStart"/>
      <w:r>
        <w:t>принято и устранено</w:t>
      </w:r>
      <w:proofErr w:type="gramEnd"/>
      <w:r>
        <w:t xml:space="preserve"> нарушений на сумму  6,9 млн. рублей.</w:t>
      </w:r>
    </w:p>
    <w:p w:rsidR="00210405" w:rsidRDefault="00210405" w:rsidP="00210405">
      <w:pPr>
        <w:pStyle w:val="a3"/>
      </w:pPr>
      <w:r>
        <w:t>Во исполнение плана работы Контрольно-счетной палатой по запросу  Главы Мензелинского муниципального района  осуществлялись тематические мероприятия по отдельным вопросам совместно с помощником Главы  по вопросам противодействию коррупции.</w:t>
      </w:r>
    </w:p>
    <w:p w:rsidR="00210405" w:rsidRDefault="00210405" w:rsidP="00210405">
      <w:pPr>
        <w:pStyle w:val="a3"/>
      </w:pPr>
      <w:r>
        <w:t>На основании Соглашения о взаимодействии между Прокуратурой Мензелинского района и КУ КСП Мензелинского района проведено:</w:t>
      </w:r>
    </w:p>
    <w:p w:rsidR="00210405" w:rsidRDefault="00210405" w:rsidP="00210405">
      <w:pPr>
        <w:pStyle w:val="a3"/>
      </w:pPr>
      <w:r>
        <w:lastRenderedPageBreak/>
        <w:t>-  одно контрольное  мероприятие совместно со специалистами отдела Министерства внутренних дел Российской Федерации по Мензелинскому району;</w:t>
      </w:r>
    </w:p>
    <w:p w:rsidR="00210405" w:rsidRDefault="00210405" w:rsidP="00210405">
      <w:pPr>
        <w:pStyle w:val="a3"/>
      </w:pPr>
      <w:r>
        <w:t>      - одно внеплановое совместное контрольное  мероприятие.</w:t>
      </w:r>
    </w:p>
    <w:p w:rsidR="00210405" w:rsidRDefault="00210405" w:rsidP="00210405">
      <w:pPr>
        <w:pStyle w:val="a3"/>
      </w:pPr>
      <w:r>
        <w:t> По обращению Счетной палаты Республик Татарстан на основании заключенного соглашения проведено одно контрольное мероприятие.  </w:t>
      </w:r>
    </w:p>
    <w:p w:rsidR="00210405" w:rsidRDefault="00210405" w:rsidP="00210405">
      <w:pPr>
        <w:pStyle w:val="a3"/>
      </w:pPr>
      <w:r>
        <w:t>Информация о  результатах проведенных проверок регулярно представлялась в Совет Мензелинского муниципального района, Главе Мензелинского муниципального района, в Исполнительный комитет, а также информация о деятельности ежемесячно представляется в Счетную палату республики. Отчет о деятельности Контрольно-счетной палаты ежегодно заслушивается на заседании Совета Мензелинского муниципального района, с последующим размещением в сети Интернет на сайте муниципального района. </w:t>
      </w:r>
    </w:p>
    <w:p w:rsidR="00210405" w:rsidRDefault="00210405" w:rsidP="00210405">
      <w:pPr>
        <w:pStyle w:val="a3"/>
      </w:pPr>
      <w:r>
        <w:t>         </w:t>
      </w:r>
    </w:p>
    <w:p w:rsidR="00210405" w:rsidRDefault="00210405" w:rsidP="00210405">
      <w:pPr>
        <w:pStyle w:val="a3"/>
      </w:pPr>
      <w:r>
        <w:t>Приложение: Основные показатели деятельности за 2016 год, на 3 л. в 1 экз.</w:t>
      </w:r>
    </w:p>
    <w:p w:rsidR="00210405" w:rsidRDefault="00210405" w:rsidP="00210405">
      <w:pPr>
        <w:pStyle w:val="a3"/>
      </w:pPr>
    </w:p>
    <w:p w:rsidR="00210405" w:rsidRDefault="00210405" w:rsidP="00210405">
      <w:pPr>
        <w:pStyle w:val="a3"/>
      </w:pPr>
      <w:r>
        <w:t>         </w:t>
      </w:r>
    </w:p>
    <w:p w:rsidR="00210405" w:rsidRDefault="00210405" w:rsidP="00210405">
      <w:pPr>
        <w:pStyle w:val="a3"/>
      </w:pPr>
    </w:p>
    <w:p w:rsidR="00210405" w:rsidRDefault="00210405" w:rsidP="00210405">
      <w:pPr>
        <w:pStyle w:val="a3"/>
        <w:jc w:val="center"/>
      </w:pPr>
      <w:r>
        <w:rPr>
          <w:rStyle w:val="a4"/>
          <w:i/>
          <w:iCs/>
        </w:rPr>
        <w:t xml:space="preserve">          </w:t>
      </w:r>
      <w:r>
        <w:rPr>
          <w:rStyle w:val="a4"/>
          <w:i/>
          <w:iCs/>
        </w:rPr>
        <w:t>Председа</w:t>
      </w:r>
      <w:r>
        <w:rPr>
          <w:rStyle w:val="a4"/>
          <w:i/>
          <w:iCs/>
        </w:rPr>
        <w:t>тель:                         </w:t>
      </w:r>
      <w:r>
        <w:rPr>
          <w:rStyle w:val="a4"/>
          <w:i/>
          <w:iCs/>
        </w:rPr>
        <w:t>Г.А.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Ахмадуллина</w:t>
      </w:r>
    </w:p>
    <w:p w:rsidR="004F09D0" w:rsidRDefault="004F09D0"/>
    <w:sectPr w:rsidR="004F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05"/>
    <w:rsid w:val="00102D5F"/>
    <w:rsid w:val="00210405"/>
    <w:rsid w:val="00497D07"/>
    <w:rsid w:val="004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2017-10-26T07:36:00Z</dcterms:created>
  <dcterms:modified xsi:type="dcterms:W3CDTF">2017-10-26T07:38:00Z</dcterms:modified>
</cp:coreProperties>
</file>